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2C" w:rsidRDefault="00BF1165" w:rsidP="00F251A5">
      <w:bookmarkStart w:id="0" w:name="_GoBack"/>
      <w:r>
        <w:rPr>
          <w:noProof/>
        </w:rPr>
        <w:drawing>
          <wp:inline distT="0" distB="0" distL="0" distR="0" wp14:anchorId="72C45293" wp14:editId="70A0D6C6">
            <wp:extent cx="8867775" cy="5419725"/>
            <wp:effectExtent l="0" t="0" r="9525" b="9525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5E0B2C" w:rsidRDefault="005E0B2C" w:rsidP="005E0B2C">
      <w:pPr>
        <w:pStyle w:val="a8"/>
      </w:pPr>
    </w:p>
    <w:sectPr w:rsidR="005E0B2C" w:rsidSect="00E220A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A3" w:rsidRDefault="007F13A3" w:rsidP="00256868">
      <w:pPr>
        <w:spacing w:after="0" w:line="240" w:lineRule="auto"/>
      </w:pPr>
      <w:r>
        <w:separator/>
      </w:r>
    </w:p>
  </w:endnote>
  <w:endnote w:type="continuationSeparator" w:id="0">
    <w:p w:rsidR="007F13A3" w:rsidRDefault="007F13A3" w:rsidP="0025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A3" w:rsidRDefault="007F13A3" w:rsidP="00256868">
      <w:pPr>
        <w:spacing w:after="0" w:line="240" w:lineRule="auto"/>
      </w:pPr>
      <w:r>
        <w:separator/>
      </w:r>
    </w:p>
  </w:footnote>
  <w:footnote w:type="continuationSeparator" w:id="0">
    <w:p w:rsidR="007F13A3" w:rsidRDefault="007F13A3" w:rsidP="00256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68"/>
    <w:rsid w:val="00112E67"/>
    <w:rsid w:val="001A15FC"/>
    <w:rsid w:val="00256868"/>
    <w:rsid w:val="00355DBF"/>
    <w:rsid w:val="005E0B2C"/>
    <w:rsid w:val="006E5CB8"/>
    <w:rsid w:val="007F13A3"/>
    <w:rsid w:val="009363A9"/>
    <w:rsid w:val="00B46A45"/>
    <w:rsid w:val="00B839B1"/>
    <w:rsid w:val="00BF1165"/>
    <w:rsid w:val="00CC477D"/>
    <w:rsid w:val="00D717D3"/>
    <w:rsid w:val="00E13239"/>
    <w:rsid w:val="00E220A0"/>
    <w:rsid w:val="00F251A5"/>
    <w:rsid w:val="00FB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56868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อ้างอิงท้ายเรื่อง อักขระ"/>
    <w:basedOn w:val="a0"/>
    <w:link w:val="a3"/>
    <w:uiPriority w:val="99"/>
    <w:semiHidden/>
    <w:rsid w:val="00256868"/>
    <w:rPr>
      <w:sz w:val="20"/>
      <w:szCs w:val="25"/>
    </w:rPr>
  </w:style>
  <w:style w:type="character" w:styleId="a5">
    <w:name w:val="endnote reference"/>
    <w:basedOn w:val="a0"/>
    <w:uiPriority w:val="99"/>
    <w:semiHidden/>
    <w:unhideWhenUsed/>
    <w:rsid w:val="00256868"/>
    <w:rPr>
      <w:sz w:val="32"/>
      <w:szCs w:val="32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568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56868"/>
    <w:rPr>
      <w:rFonts w:ascii="Tahoma" w:hAnsi="Tahoma" w:cs="Angsana New"/>
      <w:sz w:val="16"/>
      <w:szCs w:val="20"/>
    </w:rPr>
  </w:style>
  <w:style w:type="paragraph" w:styleId="a8">
    <w:name w:val="caption"/>
    <w:basedOn w:val="a"/>
    <w:next w:val="a"/>
    <w:uiPriority w:val="35"/>
    <w:unhideWhenUsed/>
    <w:qFormat/>
    <w:rsid w:val="005E0B2C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9">
    <w:name w:val="No Spacing"/>
    <w:uiPriority w:val="1"/>
    <w:qFormat/>
    <w:rsid w:val="00F251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56868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อ้างอิงท้ายเรื่อง อักขระ"/>
    <w:basedOn w:val="a0"/>
    <w:link w:val="a3"/>
    <w:uiPriority w:val="99"/>
    <w:semiHidden/>
    <w:rsid w:val="00256868"/>
    <w:rPr>
      <w:sz w:val="20"/>
      <w:szCs w:val="25"/>
    </w:rPr>
  </w:style>
  <w:style w:type="character" w:styleId="a5">
    <w:name w:val="endnote reference"/>
    <w:basedOn w:val="a0"/>
    <w:uiPriority w:val="99"/>
    <w:semiHidden/>
    <w:unhideWhenUsed/>
    <w:rsid w:val="00256868"/>
    <w:rPr>
      <w:sz w:val="32"/>
      <w:szCs w:val="32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568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56868"/>
    <w:rPr>
      <w:rFonts w:ascii="Tahoma" w:hAnsi="Tahoma" w:cs="Angsana New"/>
      <w:sz w:val="16"/>
      <w:szCs w:val="20"/>
    </w:rPr>
  </w:style>
  <w:style w:type="paragraph" w:styleId="a8">
    <w:name w:val="caption"/>
    <w:basedOn w:val="a"/>
    <w:next w:val="a"/>
    <w:uiPriority w:val="35"/>
    <w:unhideWhenUsed/>
    <w:qFormat/>
    <w:rsid w:val="005E0B2C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9">
    <w:name w:val="No Spacing"/>
    <w:uiPriority w:val="1"/>
    <w:qFormat/>
    <w:rsid w:val="00F25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สถิติการให้บริการของประชาชนในเขตตำบลจานลาน</a:t>
            </a:r>
            <a:r>
              <a:rPr lang="th-TH" baseline="0"/>
              <a:t> ประจำปี 2563</a:t>
            </a:r>
            <a:endParaRPr lang="th-TH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5453449252993456E-2"/>
          <c:y val="0.13497954231995166"/>
          <c:w val="0.79870269661927784"/>
          <c:h val="0.697681339920383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Sheet1!$A$2:$A$11</c:f>
              <c:strCache>
                <c:ptCount val="10"/>
                <c:pt idx="0">
                  <c:v>ให้บริการเบี้ยยังชีพ</c:v>
                </c:pt>
                <c:pt idx="1">
                  <c:v>ให้บริการผู้พิการ</c:v>
                </c:pt>
                <c:pt idx="2">
                  <c:v>ให้บริการผู้ป่วยเอดส์</c:v>
                </c:pt>
                <c:pt idx="3">
                  <c:v>การช่วยเหลือประชาชน</c:v>
                </c:pt>
                <c:pt idx="4">
                  <c:v>การับชำระภาษีโรงเรือนที่ดิน</c:v>
                </c:pt>
                <c:pt idx="5">
                  <c:v>การรับชำระภาษีป้าย</c:v>
                </c:pt>
                <c:pt idx="6">
                  <c:v>การรับภาษีบำรุงท้องที่</c:v>
                </c:pt>
                <c:pt idx="7">
                  <c:v>การขออนุญาก่อสร้างบ้าน</c:v>
                </c:pt>
                <c:pt idx="8">
                  <c:v>การจดทะเบียนพาณิชย์</c:v>
                </c:pt>
                <c:pt idx="9">
                  <c:v>อื่นๆ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1427</c:v>
                </c:pt>
                <c:pt idx="1">
                  <c:v>320</c:v>
                </c:pt>
                <c:pt idx="2">
                  <c:v>19</c:v>
                </c:pt>
                <c:pt idx="3">
                  <c:v>17</c:v>
                </c:pt>
                <c:pt idx="4">
                  <c:v>0</c:v>
                </c:pt>
                <c:pt idx="5">
                  <c:v>17</c:v>
                </c:pt>
                <c:pt idx="6">
                  <c:v>0</c:v>
                </c:pt>
                <c:pt idx="7">
                  <c:v>10</c:v>
                </c:pt>
                <c:pt idx="8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816384"/>
        <c:axId val="98246016"/>
      </c:barChart>
      <c:catAx>
        <c:axId val="1228163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400">
                    <a:latin typeface="TH SarabunIT๙" pitchFamily="34" charset="-34"/>
                    <a:cs typeface="TH SarabunIT๙" pitchFamily="34" charset="-34"/>
                  </a:rPr>
                  <a:t>ประเภทการให้บริการ</a:t>
                </a:r>
              </a:p>
            </c:rich>
          </c:tx>
          <c:layout>
            <c:manualLayout>
              <c:xMode val="edge"/>
              <c:yMode val="edge"/>
              <c:x val="0.85725370086778974"/>
              <c:y val="0.82542472173403636"/>
            </c:manualLayout>
          </c:layout>
          <c:overlay val="0"/>
        </c:title>
        <c:majorTickMark val="out"/>
        <c:minorTickMark val="none"/>
        <c:tickLblPos val="nextTo"/>
        <c:crossAx val="98246016"/>
        <c:crossesAt val="0"/>
        <c:auto val="1"/>
        <c:lblAlgn val="ctr"/>
        <c:lblOffset val="100"/>
        <c:noMultiLvlLbl val="0"/>
      </c:catAx>
      <c:valAx>
        <c:axId val="98246016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th-TH" sz="1800">
                    <a:latin typeface="TH SarabunIT๙" pitchFamily="34" charset="-34"/>
                    <a:cs typeface="TH SarabunIT๙" pitchFamily="34" charset="-34"/>
                  </a:rPr>
                  <a:t>จำนวนผู้รับบริการ</a:t>
                </a:r>
              </a:p>
            </c:rich>
          </c:tx>
          <c:layout>
            <c:manualLayout>
              <c:xMode val="edge"/>
              <c:yMode val="edge"/>
              <c:x val="6.5637772722018775E-2"/>
              <c:y val="7.1986493779665942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2816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E9E2-A8B7-42EF-BD16-BCC37E53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2</cp:revision>
  <dcterms:created xsi:type="dcterms:W3CDTF">2020-07-13T02:35:00Z</dcterms:created>
  <dcterms:modified xsi:type="dcterms:W3CDTF">2020-07-13T02:35:00Z</dcterms:modified>
</cp:coreProperties>
</file>